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33" w:rsidRPr="009002EE" w:rsidRDefault="00E17FD1" w:rsidP="00E17FD1">
      <w:pPr>
        <w:jc w:val="center"/>
        <w:rPr>
          <w:rFonts w:cstheme="minorHAnsi"/>
          <w:b/>
          <w:sz w:val="32"/>
          <w:szCs w:val="32"/>
        </w:rPr>
      </w:pPr>
      <w:r w:rsidRPr="009002EE">
        <w:rPr>
          <w:rFonts w:cstheme="minorHAnsi"/>
          <w:b/>
          <w:sz w:val="32"/>
          <w:szCs w:val="32"/>
        </w:rPr>
        <w:t>NÁVOD NA POUŽITIE</w:t>
      </w:r>
    </w:p>
    <w:p w:rsidR="00E17FD1" w:rsidRPr="009002EE" w:rsidRDefault="00E17FD1" w:rsidP="00E17FD1">
      <w:pPr>
        <w:jc w:val="center"/>
        <w:rPr>
          <w:rFonts w:cstheme="minorHAnsi"/>
          <w:sz w:val="32"/>
          <w:szCs w:val="32"/>
        </w:rPr>
      </w:pPr>
      <w:proofErr w:type="spellStart"/>
      <w:r w:rsidRPr="009002EE">
        <w:rPr>
          <w:rFonts w:cstheme="minorHAnsi"/>
          <w:sz w:val="32"/>
          <w:szCs w:val="32"/>
        </w:rPr>
        <w:t>Pastovacie</w:t>
      </w:r>
      <w:proofErr w:type="spellEnd"/>
      <w:r w:rsidRPr="009002EE">
        <w:rPr>
          <w:rFonts w:cstheme="minorHAnsi"/>
          <w:sz w:val="32"/>
          <w:szCs w:val="32"/>
        </w:rPr>
        <w:t xml:space="preserve"> zariadenie na nádobu</w:t>
      </w:r>
    </w:p>
    <w:p w:rsidR="00E17FD1" w:rsidRPr="009002EE" w:rsidRDefault="00E17FD1" w:rsidP="00E17FD1">
      <w:pPr>
        <w:jc w:val="center"/>
        <w:rPr>
          <w:rFonts w:cstheme="minorHAnsi"/>
        </w:rPr>
      </w:pPr>
      <w:r w:rsidRPr="009002EE">
        <w:rPr>
          <w:rFonts w:cstheme="minorHAnsi"/>
        </w:rPr>
        <w:t>(18l, 33l)</w:t>
      </w:r>
    </w:p>
    <w:p w:rsidR="00E17FD1" w:rsidRPr="009002EE" w:rsidRDefault="00E17FD1" w:rsidP="00E17FD1">
      <w:pPr>
        <w:jc w:val="center"/>
        <w:rPr>
          <w:rFonts w:cstheme="minorHAnsi"/>
        </w:rPr>
      </w:pPr>
      <w:r w:rsidRPr="009002EE">
        <w:rPr>
          <w:rFonts w:cstheme="minorHAnsi"/>
          <w:noProof/>
          <w:lang w:eastAsia="sk-SK"/>
        </w:rPr>
        <w:drawing>
          <wp:inline distT="0" distB="0" distL="0" distR="0" wp14:anchorId="33AA6867" wp14:editId="2B7418C0">
            <wp:extent cx="3733800" cy="3688048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65" cy="36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D1" w:rsidRPr="009002EE" w:rsidRDefault="00E17FD1" w:rsidP="00E17FD1">
      <w:pPr>
        <w:jc w:val="center"/>
        <w:rPr>
          <w:rFonts w:cstheme="minorHAnsi"/>
        </w:rPr>
      </w:pPr>
      <w:r w:rsidRPr="009002EE">
        <w:rPr>
          <w:rFonts w:cstheme="minorHAnsi"/>
          <w:noProof/>
          <w:lang w:eastAsia="sk-SK"/>
        </w:rPr>
        <w:drawing>
          <wp:inline distT="0" distB="0" distL="0" distR="0" wp14:anchorId="1FE655B8" wp14:editId="627330C2">
            <wp:extent cx="4488873" cy="1056051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0" cy="10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EE" w:rsidRDefault="009002EE" w:rsidP="00E17FD1">
      <w:pPr>
        <w:autoSpaceDE w:val="0"/>
        <w:autoSpaceDN w:val="0"/>
        <w:adjustRightInd w:val="0"/>
        <w:spacing w:after="0" w:line="240" w:lineRule="auto"/>
        <w:jc w:val="center"/>
        <w:rPr>
          <w:rStyle w:val="hps"/>
          <w:rFonts w:cstheme="minorHAnsi"/>
        </w:rPr>
      </w:pPr>
    </w:p>
    <w:p w:rsidR="009002EE" w:rsidRDefault="009002EE" w:rsidP="00E17FD1">
      <w:pPr>
        <w:autoSpaceDE w:val="0"/>
        <w:autoSpaceDN w:val="0"/>
        <w:adjustRightInd w:val="0"/>
        <w:spacing w:after="0" w:line="240" w:lineRule="auto"/>
        <w:jc w:val="center"/>
        <w:rPr>
          <w:rStyle w:val="hps"/>
          <w:rFonts w:cstheme="minorHAnsi"/>
        </w:rPr>
      </w:pPr>
    </w:p>
    <w:p w:rsidR="00E17FD1" w:rsidRPr="009002EE" w:rsidRDefault="00E17FD1" w:rsidP="00E17FD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002EE">
        <w:rPr>
          <w:rStyle w:val="hps"/>
          <w:rFonts w:cstheme="minorHAnsi"/>
        </w:rPr>
        <w:t>Včelárstvo</w:t>
      </w:r>
      <w:r w:rsidRPr="009002EE">
        <w:rPr>
          <w:rFonts w:cstheme="minorHAnsi"/>
        </w:rPr>
        <w:t xml:space="preserve"> </w:t>
      </w:r>
      <w:proofErr w:type="spellStart"/>
      <w:r w:rsidRPr="009002EE">
        <w:rPr>
          <w:rStyle w:val="hps"/>
          <w:rFonts w:cstheme="minorHAnsi"/>
        </w:rPr>
        <w:t>Tomasz</w:t>
      </w:r>
      <w:proofErr w:type="spellEnd"/>
      <w:r w:rsidRPr="009002EE">
        <w:rPr>
          <w:rFonts w:cstheme="minorHAnsi"/>
        </w:rPr>
        <w:t xml:space="preserve"> </w:t>
      </w:r>
      <w:proofErr w:type="spellStart"/>
      <w:r w:rsidRPr="009002EE">
        <w:rPr>
          <w:rStyle w:val="hps"/>
          <w:rFonts w:cstheme="minorHAnsi"/>
        </w:rPr>
        <w:t>Lyson</w:t>
      </w:r>
      <w:proofErr w:type="spellEnd"/>
    </w:p>
    <w:p w:rsidR="00E17FD1" w:rsidRPr="009002EE" w:rsidRDefault="00E17FD1" w:rsidP="00E17FD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002EE">
        <w:rPr>
          <w:rStyle w:val="hps"/>
          <w:rFonts w:cstheme="minorHAnsi"/>
        </w:rPr>
        <w:t>spoločnosť s</w:t>
      </w:r>
      <w:r w:rsidRPr="009002EE">
        <w:rPr>
          <w:rFonts w:cstheme="minorHAnsi"/>
        </w:rPr>
        <w:t xml:space="preserve"> </w:t>
      </w:r>
      <w:r w:rsidRPr="009002EE">
        <w:rPr>
          <w:rStyle w:val="hps"/>
          <w:rFonts w:cstheme="minorHAnsi"/>
        </w:rPr>
        <w:t>ručením</w:t>
      </w:r>
      <w:r w:rsidRPr="009002EE">
        <w:rPr>
          <w:rFonts w:cstheme="minorHAnsi"/>
        </w:rPr>
        <w:t xml:space="preserve"> </w:t>
      </w:r>
      <w:r w:rsidRPr="009002EE">
        <w:rPr>
          <w:rStyle w:val="hps"/>
          <w:rFonts w:cstheme="minorHAnsi"/>
        </w:rPr>
        <w:t>obmedzeným</w:t>
      </w:r>
      <w:r w:rsidRPr="009002EE">
        <w:rPr>
          <w:rFonts w:cstheme="minorHAnsi"/>
        </w:rPr>
        <w:t xml:space="preserve"> Komanditná spoločnosť</w:t>
      </w:r>
    </w:p>
    <w:p w:rsidR="00E17FD1" w:rsidRPr="009002EE" w:rsidRDefault="00E17FD1" w:rsidP="00E17FD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002EE">
        <w:rPr>
          <w:rFonts w:cstheme="minorHAnsi"/>
        </w:rPr>
        <w:t xml:space="preserve">34-125 </w:t>
      </w:r>
      <w:proofErr w:type="spellStart"/>
      <w:r w:rsidRPr="009002EE">
        <w:rPr>
          <w:rFonts w:cstheme="minorHAnsi"/>
        </w:rPr>
        <w:t>Sułkowice</w:t>
      </w:r>
      <w:proofErr w:type="spellEnd"/>
      <w:r w:rsidRPr="009002EE">
        <w:rPr>
          <w:rFonts w:cstheme="minorHAnsi"/>
        </w:rPr>
        <w:t xml:space="preserve">, ul. </w:t>
      </w:r>
      <w:proofErr w:type="spellStart"/>
      <w:r w:rsidRPr="009002EE">
        <w:rPr>
          <w:rFonts w:cstheme="minorHAnsi"/>
        </w:rPr>
        <w:t>Racławicka</w:t>
      </w:r>
      <w:proofErr w:type="spellEnd"/>
      <w:r w:rsidRPr="009002EE">
        <w:rPr>
          <w:rFonts w:cstheme="minorHAnsi"/>
        </w:rPr>
        <w:t xml:space="preserve"> 162, Poľsko</w:t>
      </w:r>
    </w:p>
    <w:p w:rsidR="00E17FD1" w:rsidRPr="009002EE" w:rsidRDefault="00E17FD1" w:rsidP="00E17FD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9002EE">
        <w:rPr>
          <w:rFonts w:cstheme="minorHAnsi"/>
        </w:rPr>
        <w:t xml:space="preserve">www.lyson.com.pl, email: </w:t>
      </w:r>
      <w:r w:rsidRPr="009002EE">
        <w:rPr>
          <w:rFonts w:cstheme="minorHAnsi"/>
          <w:b/>
          <w:bCs/>
        </w:rPr>
        <w:t>lyson@lyson.com.pl</w:t>
      </w:r>
    </w:p>
    <w:p w:rsidR="00E17FD1" w:rsidRPr="009002EE" w:rsidRDefault="00E17FD1" w:rsidP="00E17FD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  <w:r w:rsidRPr="009002EE">
        <w:rPr>
          <w:rFonts w:cstheme="minorHAnsi"/>
        </w:rPr>
        <w:t>tel.33/875-99-40, 33/870-64-02</w:t>
      </w:r>
    </w:p>
    <w:p w:rsidR="00E17FD1" w:rsidRPr="009002EE" w:rsidRDefault="00E17FD1" w:rsidP="00E17FD1">
      <w:pPr>
        <w:spacing w:after="0" w:line="240" w:lineRule="auto"/>
        <w:jc w:val="center"/>
        <w:rPr>
          <w:rFonts w:cstheme="minorHAnsi"/>
        </w:rPr>
      </w:pPr>
      <w:proofErr w:type="spellStart"/>
      <w:r w:rsidRPr="009002EE">
        <w:rPr>
          <w:rFonts w:cstheme="minorHAnsi"/>
        </w:rPr>
        <w:t>Klecza</w:t>
      </w:r>
      <w:proofErr w:type="spellEnd"/>
      <w:r w:rsidRPr="009002EE">
        <w:rPr>
          <w:rFonts w:cstheme="minorHAnsi"/>
        </w:rPr>
        <w:t xml:space="preserve"> </w:t>
      </w:r>
      <w:proofErr w:type="spellStart"/>
      <w:r w:rsidRPr="009002EE">
        <w:rPr>
          <w:rFonts w:cstheme="minorHAnsi"/>
        </w:rPr>
        <w:t>Dolna</w:t>
      </w:r>
      <w:proofErr w:type="spellEnd"/>
      <w:r w:rsidRPr="009002EE">
        <w:rPr>
          <w:rFonts w:cstheme="minorHAnsi"/>
        </w:rPr>
        <w:t xml:space="preserve"> 148, 34-124 </w:t>
      </w:r>
      <w:proofErr w:type="spellStart"/>
      <w:r w:rsidRPr="009002EE">
        <w:rPr>
          <w:rFonts w:cstheme="minorHAnsi"/>
        </w:rPr>
        <w:t>Klecza</w:t>
      </w:r>
      <w:proofErr w:type="spellEnd"/>
      <w:r w:rsidRPr="009002EE">
        <w:rPr>
          <w:rFonts w:cstheme="minorHAnsi"/>
        </w:rPr>
        <w:t xml:space="preserve"> </w:t>
      </w:r>
      <w:proofErr w:type="spellStart"/>
      <w:r w:rsidRPr="009002EE">
        <w:rPr>
          <w:rFonts w:cstheme="minorHAnsi"/>
        </w:rPr>
        <w:t>Górna</w:t>
      </w:r>
      <w:proofErr w:type="spellEnd"/>
    </w:p>
    <w:p w:rsidR="00E17FD1" w:rsidRPr="009002EE" w:rsidRDefault="00E17FD1" w:rsidP="00E17FD1">
      <w:pPr>
        <w:spacing w:after="0" w:line="240" w:lineRule="auto"/>
        <w:rPr>
          <w:rFonts w:cstheme="minorHAnsi"/>
        </w:rPr>
      </w:pPr>
    </w:p>
    <w:p w:rsidR="00E17FD1" w:rsidRPr="009002EE" w:rsidRDefault="00E17FD1" w:rsidP="00E17FD1">
      <w:pPr>
        <w:spacing w:after="0" w:line="240" w:lineRule="auto"/>
        <w:rPr>
          <w:rFonts w:cstheme="minorHAnsi"/>
        </w:rPr>
      </w:pPr>
    </w:p>
    <w:p w:rsidR="00E17FD1" w:rsidRPr="009002EE" w:rsidRDefault="00E17FD1" w:rsidP="00E17FD1">
      <w:pPr>
        <w:jc w:val="center"/>
        <w:rPr>
          <w:rFonts w:cstheme="minorHAnsi"/>
        </w:rPr>
      </w:pPr>
    </w:p>
    <w:p w:rsidR="00E17FD1" w:rsidRPr="009002EE" w:rsidRDefault="00E17FD1" w:rsidP="00E17FD1">
      <w:pPr>
        <w:jc w:val="center"/>
        <w:rPr>
          <w:rFonts w:cstheme="minorHAnsi"/>
        </w:rPr>
      </w:pPr>
    </w:p>
    <w:p w:rsidR="009002EE" w:rsidRDefault="009002EE" w:rsidP="00E17FD1">
      <w:pPr>
        <w:spacing w:after="0" w:line="240" w:lineRule="auto"/>
        <w:rPr>
          <w:rFonts w:cstheme="minorHAnsi"/>
        </w:rPr>
      </w:pPr>
    </w:p>
    <w:p w:rsidR="00E17FD1" w:rsidRPr="009002EE" w:rsidRDefault="00E17FD1" w:rsidP="00E17FD1">
      <w:pPr>
        <w:spacing w:after="0" w:line="240" w:lineRule="auto"/>
        <w:rPr>
          <w:rFonts w:cstheme="minorHAnsi"/>
        </w:rPr>
      </w:pPr>
      <w:r w:rsidRPr="009002EE">
        <w:rPr>
          <w:rFonts w:cstheme="minorHAnsi"/>
        </w:rPr>
        <w:lastRenderedPageBreak/>
        <w:t xml:space="preserve">Príručka obsahuje </w:t>
      </w:r>
      <w:r w:rsidR="000D15DD" w:rsidRPr="009002EE">
        <w:rPr>
          <w:rFonts w:cstheme="minorHAnsi"/>
        </w:rPr>
        <w:t>zariadenia</w:t>
      </w:r>
      <w:r w:rsidR="000D15DD" w:rsidRPr="009002EE">
        <w:rPr>
          <w:rFonts w:eastAsia="CIDFont+F4" w:cstheme="minorHAnsi"/>
        </w:rPr>
        <w:t xml:space="preserve"> s </w:t>
      </w:r>
      <w:r w:rsidRPr="009002EE">
        <w:rPr>
          <w:rFonts w:cstheme="minorHAnsi"/>
        </w:rPr>
        <w:t>nasledujúc</w:t>
      </w:r>
      <w:r w:rsidR="000D15DD" w:rsidRPr="009002EE">
        <w:rPr>
          <w:rFonts w:cstheme="minorHAnsi"/>
        </w:rPr>
        <w:t>imi kódmi</w:t>
      </w:r>
      <w:r w:rsidRPr="009002EE">
        <w:rPr>
          <w:rFonts w:cstheme="minorHAnsi"/>
        </w:rPr>
        <w:t>:</w:t>
      </w:r>
    </w:p>
    <w:p w:rsidR="00E17FD1" w:rsidRPr="009002EE" w:rsidRDefault="00E17FD1" w:rsidP="00E17FD1">
      <w:pPr>
        <w:spacing w:after="0" w:line="240" w:lineRule="auto"/>
        <w:jc w:val="center"/>
        <w:rPr>
          <w:rFonts w:cstheme="minorHAnsi"/>
        </w:rPr>
      </w:pPr>
      <w:r w:rsidRPr="009002EE">
        <w:rPr>
          <w:rFonts w:eastAsia="CIDFont+F4" w:cstheme="minorHAnsi"/>
        </w:rPr>
        <w:t>W</w:t>
      </w:r>
      <w:r w:rsidR="000D15DD" w:rsidRPr="009002EE">
        <w:rPr>
          <w:rFonts w:eastAsia="CIDFont+F4" w:cstheme="minorHAnsi"/>
        </w:rPr>
        <w:t>200400, W200401</w:t>
      </w:r>
    </w:p>
    <w:p w:rsidR="00E17FD1" w:rsidRPr="009002EE" w:rsidRDefault="00E17FD1" w:rsidP="00E17FD1">
      <w:pPr>
        <w:spacing w:line="240" w:lineRule="auto"/>
        <w:rPr>
          <w:rFonts w:eastAsia="Arial" w:cstheme="minorHAnsi"/>
        </w:rPr>
      </w:pPr>
    </w:p>
    <w:p w:rsidR="00E17FD1" w:rsidRPr="009002EE" w:rsidRDefault="000D15DD" w:rsidP="00E17FD1">
      <w:pPr>
        <w:spacing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Návod na použ</w:t>
      </w:r>
      <w:r w:rsidR="00E37B8B" w:rsidRPr="009002EE">
        <w:rPr>
          <w:rFonts w:eastAsia="Arial" w:cstheme="minorHAnsi"/>
        </w:rPr>
        <w:t>i</w:t>
      </w:r>
      <w:r w:rsidRPr="009002EE">
        <w:rPr>
          <w:rFonts w:eastAsia="Arial" w:cstheme="minorHAnsi"/>
        </w:rPr>
        <w:t>tie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1. Všeobecné bezpečnostné pokyny</w:t>
      </w:r>
      <w:r w:rsidR="000D15DD" w:rsidRPr="009002EE">
        <w:rPr>
          <w:rFonts w:eastAsia="Arial" w:cstheme="minorHAnsi"/>
        </w:rPr>
        <w:t xml:space="preserve"> pre </w:t>
      </w:r>
      <w:proofErr w:type="spellStart"/>
      <w:r w:rsidR="000D15DD" w:rsidRPr="009002EE">
        <w:rPr>
          <w:rFonts w:eastAsia="Arial" w:cstheme="minorHAnsi"/>
        </w:rPr>
        <w:t>pastovacie</w:t>
      </w:r>
      <w:proofErr w:type="spellEnd"/>
      <w:r w:rsidR="000D15DD" w:rsidRPr="009002EE">
        <w:rPr>
          <w:rFonts w:eastAsia="Arial" w:cstheme="minorHAnsi"/>
        </w:rPr>
        <w:t xml:space="preserve"> zariadenie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1.1. </w:t>
      </w:r>
      <w:r w:rsidR="000D15DD" w:rsidRPr="009002EE">
        <w:rPr>
          <w:rFonts w:eastAsia="Arial" w:cstheme="minorHAnsi"/>
        </w:rPr>
        <w:t>Použitie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1.2. </w:t>
      </w:r>
      <w:r w:rsidR="000D15DD" w:rsidRPr="009002EE">
        <w:rPr>
          <w:rFonts w:eastAsia="Arial" w:cstheme="minorHAnsi"/>
        </w:rPr>
        <w:t>Bezpečnosť – elektrická sieť</w:t>
      </w:r>
    </w:p>
    <w:p w:rsidR="000D15DD" w:rsidRPr="009002EE" w:rsidRDefault="000D15DD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1.3. Bezpečnosť - prevádzka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2. </w:t>
      </w:r>
      <w:r w:rsidR="000D15DD" w:rsidRPr="009002EE">
        <w:rPr>
          <w:rFonts w:eastAsia="Arial" w:cstheme="minorHAnsi"/>
        </w:rPr>
        <w:t xml:space="preserve">Návod na použitie </w:t>
      </w:r>
      <w:proofErr w:type="spellStart"/>
      <w:r w:rsidR="000D15DD" w:rsidRPr="009002EE">
        <w:rPr>
          <w:rFonts w:eastAsia="Arial" w:cstheme="minorHAnsi"/>
        </w:rPr>
        <w:t>pastovacie</w:t>
      </w:r>
      <w:proofErr w:type="spellEnd"/>
      <w:r w:rsidR="000D15DD" w:rsidRPr="009002EE">
        <w:rPr>
          <w:rFonts w:eastAsia="Arial" w:cstheme="minorHAnsi"/>
        </w:rPr>
        <w:t xml:space="preserve"> zariadenia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2.1. </w:t>
      </w:r>
      <w:r w:rsidR="000D15DD" w:rsidRPr="009002EE">
        <w:rPr>
          <w:rFonts w:eastAsia="Arial" w:cstheme="minorHAnsi"/>
        </w:rPr>
        <w:t>Všeobecné zásady prípravy zariadenia na prevádzku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3. </w:t>
      </w:r>
      <w:r w:rsidR="000D15DD" w:rsidRPr="009002EE">
        <w:rPr>
          <w:rFonts w:eastAsia="Arial" w:cstheme="minorHAnsi"/>
        </w:rPr>
        <w:t xml:space="preserve">Schémy </w:t>
      </w:r>
      <w:proofErr w:type="spellStart"/>
      <w:r w:rsidR="000D15DD" w:rsidRPr="009002EE">
        <w:rPr>
          <w:rFonts w:eastAsia="Arial" w:cstheme="minorHAnsi"/>
        </w:rPr>
        <w:t>pastovacieho</w:t>
      </w:r>
      <w:proofErr w:type="spellEnd"/>
      <w:r w:rsidR="000D15DD" w:rsidRPr="009002EE">
        <w:rPr>
          <w:rFonts w:eastAsia="Arial" w:cstheme="minorHAnsi"/>
        </w:rPr>
        <w:t xml:space="preserve"> zariadenia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3.1. </w:t>
      </w:r>
      <w:r w:rsidR="000D15DD" w:rsidRPr="009002EE">
        <w:rPr>
          <w:rFonts w:eastAsia="Arial" w:cstheme="minorHAnsi"/>
        </w:rPr>
        <w:t xml:space="preserve">Technické parametre </w:t>
      </w:r>
      <w:proofErr w:type="spellStart"/>
      <w:r w:rsidR="000D15DD" w:rsidRPr="009002EE">
        <w:rPr>
          <w:rFonts w:eastAsia="Arial" w:cstheme="minorHAnsi"/>
        </w:rPr>
        <w:t>pastovacieho</w:t>
      </w:r>
      <w:proofErr w:type="spellEnd"/>
      <w:r w:rsidR="000D15DD" w:rsidRPr="009002EE">
        <w:rPr>
          <w:rFonts w:eastAsia="Arial" w:cstheme="minorHAnsi"/>
        </w:rPr>
        <w:t xml:space="preserve"> zariadenia s 230V napájaním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4. </w:t>
      </w:r>
      <w:r w:rsidR="000D15DD" w:rsidRPr="009002EE">
        <w:rPr>
          <w:rFonts w:eastAsia="Arial" w:cstheme="minorHAnsi"/>
        </w:rPr>
        <w:t>Popis procesu pastovania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4.1. </w:t>
      </w:r>
      <w:r w:rsidR="000D15DD" w:rsidRPr="009002EE">
        <w:rPr>
          <w:rFonts w:eastAsia="Arial" w:cstheme="minorHAnsi"/>
        </w:rPr>
        <w:t>Nastavenie cyklov miešania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5. Skladovanie</w:t>
      </w:r>
      <w:r w:rsidR="000D15DD" w:rsidRPr="009002EE">
        <w:rPr>
          <w:rFonts w:eastAsia="Arial" w:cstheme="minorHAnsi"/>
        </w:rPr>
        <w:t xml:space="preserve"> </w:t>
      </w:r>
      <w:proofErr w:type="spellStart"/>
      <w:r w:rsidR="000D15DD" w:rsidRPr="009002EE">
        <w:rPr>
          <w:rFonts w:eastAsia="Arial" w:cstheme="minorHAnsi"/>
        </w:rPr>
        <w:t>pastovacieho</w:t>
      </w:r>
      <w:proofErr w:type="spellEnd"/>
      <w:r w:rsidR="000D15DD" w:rsidRPr="009002EE">
        <w:rPr>
          <w:rFonts w:eastAsia="Arial" w:cstheme="minorHAnsi"/>
        </w:rPr>
        <w:t xml:space="preserve"> zariadenia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6. Údržba a</w:t>
      </w:r>
      <w:r w:rsidR="000D15DD" w:rsidRPr="009002EE">
        <w:rPr>
          <w:rFonts w:eastAsia="Arial" w:cstheme="minorHAnsi"/>
        </w:rPr>
        <w:t> </w:t>
      </w:r>
      <w:r w:rsidRPr="009002EE">
        <w:rPr>
          <w:rFonts w:eastAsia="Arial" w:cstheme="minorHAnsi"/>
        </w:rPr>
        <w:t>čistenie</w:t>
      </w:r>
      <w:r w:rsidR="000D15DD" w:rsidRPr="009002EE">
        <w:rPr>
          <w:rFonts w:eastAsia="Arial" w:cstheme="minorHAnsi"/>
        </w:rPr>
        <w:t xml:space="preserve"> zariadenia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7. </w:t>
      </w:r>
      <w:r w:rsidR="000D15DD" w:rsidRPr="009002EE">
        <w:rPr>
          <w:rFonts w:eastAsia="Arial" w:cstheme="minorHAnsi"/>
        </w:rPr>
        <w:t>Recyklácia</w:t>
      </w:r>
    </w:p>
    <w:p w:rsidR="00E17FD1" w:rsidRPr="009002EE" w:rsidRDefault="00E17FD1" w:rsidP="00E17FD1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8. Záruka</w:t>
      </w:r>
    </w:p>
    <w:p w:rsidR="00E17FD1" w:rsidRPr="009002EE" w:rsidRDefault="00E17FD1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9002EE" w:rsidRDefault="009002EE" w:rsidP="00E37B8B">
      <w:pPr>
        <w:spacing w:after="0" w:line="240" w:lineRule="auto"/>
        <w:rPr>
          <w:rFonts w:eastAsia="Arial" w:cstheme="minorHAnsi"/>
        </w:rPr>
      </w:pPr>
    </w:p>
    <w:p w:rsidR="00E37B8B" w:rsidRPr="009002EE" w:rsidRDefault="00E37B8B" w:rsidP="00E37B8B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lastRenderedPageBreak/>
        <w:t xml:space="preserve">1. Všeobecné bezpečnostné pokyny pre </w:t>
      </w:r>
      <w:proofErr w:type="spellStart"/>
      <w:r w:rsidRPr="009002EE">
        <w:rPr>
          <w:rFonts w:eastAsia="Arial" w:cstheme="minorHAnsi"/>
        </w:rPr>
        <w:t>pastovacie</w:t>
      </w:r>
      <w:proofErr w:type="spellEnd"/>
      <w:r w:rsidRPr="009002EE">
        <w:rPr>
          <w:rFonts w:eastAsia="Arial" w:cstheme="minorHAnsi"/>
        </w:rPr>
        <w:t xml:space="preserve"> zariadenie</w:t>
      </w:r>
    </w:p>
    <w:p w:rsidR="00D026AD" w:rsidRPr="009002EE" w:rsidRDefault="00D026AD" w:rsidP="00D026AD">
      <w:pPr>
        <w:spacing w:line="240" w:lineRule="auto"/>
        <w:rPr>
          <w:rFonts w:cstheme="minorHAnsi"/>
          <w:color w:val="FF0000"/>
        </w:rPr>
      </w:pPr>
      <w:r w:rsidRPr="009002EE">
        <w:rPr>
          <w:rFonts w:cstheme="minorHAnsi"/>
          <w:color w:val="FF0000"/>
        </w:rPr>
        <w:t>Pred použitím zariadenia si prečítajte návod na obsluhu a postupujte podľa pokynov v ňom obsiahnutých. Výrobca nie je zodpovedný za škody spôsobené nesprávnym používaním zariadenia alebo jeho nesprávnou manipuláciou.</w:t>
      </w:r>
    </w:p>
    <w:p w:rsidR="00D026AD" w:rsidRPr="009002EE" w:rsidRDefault="00D026AD" w:rsidP="00D026AD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Použitie</w:t>
      </w:r>
    </w:p>
    <w:p w:rsidR="00D026AD" w:rsidRPr="009002EE" w:rsidRDefault="00D026AD" w:rsidP="00D026AD">
      <w:pPr>
        <w:pStyle w:val="Odsekzoznamu"/>
        <w:numPr>
          <w:ilvl w:val="0"/>
          <w:numId w:val="2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Prístroje je určený na krémovanie medu</w:t>
      </w:r>
    </w:p>
    <w:p w:rsidR="00D026AD" w:rsidRPr="009002EE" w:rsidRDefault="00D026AD" w:rsidP="00D026AD">
      <w:pPr>
        <w:pStyle w:val="Odsekzoznamu"/>
        <w:numPr>
          <w:ilvl w:val="0"/>
          <w:numId w:val="2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Pred prvým použitím zariadenie dôkladne umyte horúcou vodou s obsahom čistiacich prostriedkov, ktoré sú vhodné pre zariadenia používané v potravinárskom priemysle, následne zariadenie opláchnite čistou vodou. Dbajte o to, aby elektronické súčiastky a ložiská zariadenia nenavlhli. </w:t>
      </w:r>
    </w:p>
    <w:p w:rsidR="00D026AD" w:rsidRPr="009002EE" w:rsidRDefault="00D026AD" w:rsidP="0058046C">
      <w:pPr>
        <w:pStyle w:val="Odsekzoznamu"/>
        <w:spacing w:after="0" w:line="240" w:lineRule="auto"/>
        <w:jc w:val="center"/>
        <w:rPr>
          <w:rFonts w:eastAsia="Arial" w:cstheme="minorHAnsi"/>
        </w:rPr>
      </w:pPr>
      <w:r w:rsidRPr="009002EE">
        <w:rPr>
          <w:rFonts w:eastAsia="Arial" w:cstheme="minorHAnsi"/>
          <w:noProof/>
          <w:lang w:eastAsia="sk-SK"/>
        </w:rPr>
        <w:drawing>
          <wp:inline distT="0" distB="0" distL="0" distR="0" wp14:anchorId="7822762A" wp14:editId="5D1C147B">
            <wp:extent cx="907415" cy="76898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AD" w:rsidRPr="009002EE" w:rsidRDefault="00D026AD" w:rsidP="00D026AD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BEZPEČNOSŤ – ELEKTRICKÁ SIEŤ</w:t>
      </w:r>
    </w:p>
    <w:p w:rsidR="00D026AD" w:rsidRPr="009002EE" w:rsidRDefault="00D026AD" w:rsidP="00D026AD">
      <w:pPr>
        <w:pStyle w:val="Odsekzoznamu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9002EE">
        <w:rPr>
          <w:rFonts w:cstheme="minorHAnsi"/>
        </w:rPr>
        <w:t>Pred použitím zariadenia si prečítajte návod na obsluhu a postupujte podľa pokynov v ňom obsiahnutých. Výrobca nie je zodpovedný za škody spôsobené nesprávnym používaním zariadenia alebo jeho nesprávnou manipuláciou.</w:t>
      </w:r>
    </w:p>
    <w:p w:rsidR="00D026AD" w:rsidRPr="009002EE" w:rsidRDefault="00D026AD" w:rsidP="00D026AD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Zariadenie pripojte k uzemnenej zástrčke, výška potrebného napätia je uvedená na typovom štítku produktu.</w:t>
      </w:r>
    </w:p>
    <w:p w:rsidR="00D026AD" w:rsidRPr="009002EE" w:rsidRDefault="00D026AD" w:rsidP="00D026AD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Napätie elektrickej siete musí byť vybavené prúdovým chráničom s menovitým rozdielovým vypínacím prúdom nepresahujúcim 30mA.  Prevádzku ističa pravidelne kontrolujte</w:t>
      </w:r>
      <w:r w:rsidR="0058046C" w:rsidRPr="009002EE">
        <w:rPr>
          <w:rFonts w:cstheme="minorHAnsi"/>
        </w:rPr>
        <w:t>.</w:t>
      </w:r>
    </w:p>
    <w:p w:rsidR="0058046C" w:rsidRPr="009002EE" w:rsidRDefault="0058046C" w:rsidP="00D026AD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Pravidelne kontrolujte stav napájacieho kábla. Ak je poškodený je potrebné ho vymeniť.  Výmenu poškodeného prívodného alebo prepojovacieho kábla by mala vykonať kvalifikovaná osoba alebo servisný zástupca firmy. Nepoužívajte zariadenie v prípade poškodeného napájacieho kábla.</w:t>
      </w:r>
    </w:p>
    <w:p w:rsidR="0058046C" w:rsidRPr="009002EE" w:rsidRDefault="0058046C" w:rsidP="00D026AD">
      <w:pPr>
        <w:pStyle w:val="Odsekzoznamu"/>
        <w:numPr>
          <w:ilvl w:val="0"/>
          <w:numId w:val="3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V prípade poškodenia zariadenia môže zariadenie opraviť iba kvalifikovaná osoba alebo samotný odborník, aby sa predišlo akémukoľvek nebezpečenstvu.</w:t>
      </w:r>
    </w:p>
    <w:p w:rsidR="0058046C" w:rsidRPr="009002EE" w:rsidRDefault="0058046C" w:rsidP="0058046C">
      <w:pPr>
        <w:spacing w:after="0" w:line="240" w:lineRule="auto"/>
        <w:jc w:val="center"/>
        <w:rPr>
          <w:rFonts w:eastAsia="Arial" w:cstheme="minorHAnsi"/>
        </w:rPr>
      </w:pPr>
      <w:r w:rsidRPr="009002EE">
        <w:rPr>
          <w:rFonts w:cstheme="minorHAnsi"/>
          <w:noProof/>
          <w:lang w:eastAsia="sk-SK"/>
        </w:rPr>
        <w:drawing>
          <wp:inline distT="0" distB="0" distL="0" distR="0" wp14:anchorId="194A89D4" wp14:editId="5B964702">
            <wp:extent cx="853440" cy="685800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AD" w:rsidRPr="009002EE" w:rsidRDefault="0058046C" w:rsidP="0058046C">
      <w:pPr>
        <w:pStyle w:val="Odsekzoznamu"/>
        <w:numPr>
          <w:ilvl w:val="1"/>
          <w:numId w:val="1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BEZEPČNOSŤ – PREVÁDZKA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Podlaha na ktorej je zariadenie umiestnené, musí byť suchá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proofErr w:type="spellStart"/>
      <w:r w:rsidRPr="009002EE">
        <w:rPr>
          <w:rFonts w:eastAsia="Arial" w:cstheme="minorHAnsi"/>
        </w:rPr>
        <w:t>Pastovacie</w:t>
      </w:r>
      <w:proofErr w:type="spellEnd"/>
      <w:r w:rsidRPr="009002EE">
        <w:rPr>
          <w:rFonts w:eastAsia="Arial" w:cstheme="minorHAnsi"/>
        </w:rPr>
        <w:t xml:space="preserve"> zariadenie počas prevádzky nepremiestňujte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Motor a ovládanie chráňte pred vlhkosťou (aj počas skladovania)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Zariadenie nie je určené pre používanie osobami (vrátane detí), ktoré majú znížené fyzické, zmyslové a duševné schopnosti alebo disponujú nedostatkom skúseností, ďalej ak nie sú pod dohľadom alebo neboli poučení o použití zariadenia osobou, ktorá zodpovedá za ich bezpečnosť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Zariadenie neťahajte za napájací kábel. Napájací kábel musí byť umiestnený mimo zdrojov tepla, ostrých hrán, pravidelne kontrolujte jeho stav.</w:t>
      </w:r>
    </w:p>
    <w:p w:rsidR="0058046C" w:rsidRPr="009002EE" w:rsidRDefault="0058046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Počas prevádzky zariadenia nevykonávajte údržbu zariadenia.</w:t>
      </w:r>
    </w:p>
    <w:p w:rsidR="009C4FFC" w:rsidRPr="009002EE" w:rsidRDefault="009C4FFC" w:rsidP="0058046C">
      <w:pPr>
        <w:pStyle w:val="Odsekzoznamu"/>
        <w:numPr>
          <w:ilvl w:val="0"/>
          <w:numId w:val="4"/>
        </w:numPr>
        <w:spacing w:after="0" w:line="240" w:lineRule="auto"/>
        <w:rPr>
          <w:rFonts w:eastAsia="Arial" w:cstheme="minorHAnsi"/>
        </w:rPr>
      </w:pPr>
      <w:r w:rsidRPr="009002EE">
        <w:rPr>
          <w:rFonts w:cstheme="minorHAnsi"/>
        </w:rPr>
        <w:t>V prípade akéhokoľvek nebezpečenstva ihneď použite bezpečnostný spínač.  Zariadenie je možné opätovne spustiť až po úplnom odstránení nebezpečenstva.</w:t>
      </w:r>
    </w:p>
    <w:p w:rsidR="009C4FFC" w:rsidRPr="009002EE" w:rsidRDefault="009C4FFC" w:rsidP="009C4FFC">
      <w:pPr>
        <w:pStyle w:val="Defaul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002EE">
        <w:rPr>
          <w:rFonts w:asciiTheme="minorHAnsi" w:hAnsiTheme="minorHAnsi" w:cstheme="minorHAnsi"/>
          <w:sz w:val="22"/>
          <w:szCs w:val="22"/>
        </w:rPr>
        <w:t>Zariadenie používajte iba v interiéri, nie je vhodné na použitie v exteriéri – v teréne.</w:t>
      </w:r>
    </w:p>
    <w:p w:rsidR="00195C26" w:rsidRPr="009002EE" w:rsidRDefault="00195C26" w:rsidP="00195C26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9002EE">
        <w:rPr>
          <w:rFonts w:asciiTheme="minorHAnsi" w:eastAsia="Arial" w:hAnsiTheme="minorHAnsi" w:cstheme="minorHAnsi"/>
          <w:b/>
          <w:noProof/>
          <w:sz w:val="22"/>
          <w:szCs w:val="22"/>
          <w:lang w:eastAsia="sk-SK"/>
        </w:rPr>
        <w:drawing>
          <wp:inline distT="0" distB="0" distL="0" distR="0" wp14:anchorId="2F2EEC06" wp14:editId="362162EB">
            <wp:extent cx="692785" cy="67881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2EE">
        <w:rPr>
          <w:rFonts w:asciiTheme="minorHAnsi" w:hAnsiTheme="minorHAnsi" w:cstheme="minorHAnsi"/>
          <w:sz w:val="22"/>
          <w:szCs w:val="22"/>
        </w:rPr>
        <w:t>Je zakázané opravovať zapnuté zariadenie</w:t>
      </w:r>
    </w:p>
    <w:p w:rsidR="00195C26" w:rsidRPr="009002EE" w:rsidRDefault="00195C26" w:rsidP="00195C26">
      <w:pPr>
        <w:pStyle w:val="Default"/>
        <w:ind w:left="720"/>
        <w:rPr>
          <w:rFonts w:asciiTheme="minorHAnsi" w:hAnsiTheme="minorHAnsi" w:cstheme="minorHAnsi"/>
          <w:sz w:val="22"/>
          <w:szCs w:val="22"/>
        </w:rPr>
      </w:pPr>
      <w:r w:rsidRPr="009002EE">
        <w:rPr>
          <w:rFonts w:asciiTheme="minorHAnsi" w:hAnsiTheme="minorHAnsi" w:cstheme="minorHAnsi"/>
          <w:noProof/>
          <w:sz w:val="22"/>
          <w:szCs w:val="22"/>
          <w:lang w:eastAsia="sk-SK"/>
        </w:rPr>
        <w:lastRenderedPageBreak/>
        <w:drawing>
          <wp:inline distT="0" distB="0" distL="0" distR="0" wp14:anchorId="39DCA8D0" wp14:editId="61450C6D">
            <wp:extent cx="692785" cy="67183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2EE">
        <w:rPr>
          <w:rFonts w:asciiTheme="minorHAnsi" w:hAnsiTheme="minorHAnsi" w:cstheme="minorHAnsi"/>
          <w:sz w:val="22"/>
          <w:szCs w:val="22"/>
        </w:rPr>
        <w:t xml:space="preserve"> J e z a k á z a n é r o zoberať zariadenie počas jeho prevádzky</w:t>
      </w:r>
    </w:p>
    <w:p w:rsidR="00195C26" w:rsidRPr="009002EE" w:rsidRDefault="00195C26" w:rsidP="00195C26">
      <w:pPr>
        <w:pStyle w:val="Default"/>
        <w:ind w:left="720"/>
        <w:jc w:val="center"/>
        <w:rPr>
          <w:rFonts w:asciiTheme="minorHAnsi" w:eastAsia="Arial" w:hAnsiTheme="minorHAnsi" w:cstheme="minorHAnsi"/>
          <w:b/>
          <w:sz w:val="22"/>
          <w:szCs w:val="22"/>
        </w:rPr>
      </w:pPr>
      <w:r w:rsidRPr="009002EE">
        <w:rPr>
          <w:rFonts w:asciiTheme="minorHAnsi" w:eastAsia="Arial" w:hAnsiTheme="minorHAnsi" w:cstheme="minorHAnsi"/>
          <w:b/>
          <w:noProof/>
          <w:sz w:val="22"/>
          <w:szCs w:val="22"/>
          <w:lang w:eastAsia="sk-SK"/>
        </w:rPr>
        <w:drawing>
          <wp:inline distT="0" distB="0" distL="0" distR="0" wp14:anchorId="30FA9BC6" wp14:editId="1936BD2B">
            <wp:extent cx="845185" cy="678815"/>
            <wp:effectExtent l="0" t="0" r="0" b="698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26" w:rsidRPr="009002EE" w:rsidRDefault="00195C26" w:rsidP="00195C26">
      <w:pPr>
        <w:pStyle w:val="Default"/>
        <w:ind w:left="720"/>
        <w:rPr>
          <w:rFonts w:asciiTheme="minorHAnsi" w:eastAsia="Arial" w:hAnsiTheme="minorHAnsi" w:cstheme="minorHAnsi"/>
          <w:b/>
          <w:sz w:val="22"/>
          <w:szCs w:val="22"/>
        </w:rPr>
      </w:pPr>
      <w:r w:rsidRPr="009002EE">
        <w:rPr>
          <w:rFonts w:asciiTheme="minorHAnsi" w:eastAsia="Arial" w:hAnsiTheme="minorHAnsi" w:cstheme="minorHAnsi"/>
          <w:b/>
          <w:sz w:val="22"/>
          <w:szCs w:val="22"/>
        </w:rPr>
        <w:t>Je zakázané vykonávať akékoľvek práce, počas ktorých dochádza ku kontaktu s miešadlom, kým je ovládanie pripojené k zdroju napájania</w:t>
      </w:r>
    </w:p>
    <w:p w:rsidR="00195C26" w:rsidRPr="009002EE" w:rsidRDefault="00195C26" w:rsidP="00195C26">
      <w:pPr>
        <w:pStyle w:val="Default"/>
        <w:ind w:left="720"/>
        <w:rPr>
          <w:rFonts w:asciiTheme="minorHAnsi" w:eastAsia="Arial" w:hAnsiTheme="minorHAnsi" w:cstheme="minorHAnsi"/>
          <w:b/>
          <w:sz w:val="22"/>
          <w:szCs w:val="22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2. Návod na použitie </w:t>
      </w:r>
      <w:proofErr w:type="spellStart"/>
      <w:r w:rsidRPr="009002EE">
        <w:rPr>
          <w:rFonts w:eastAsia="Arial" w:cstheme="minorHAnsi"/>
        </w:rPr>
        <w:t>pastovacie</w:t>
      </w:r>
      <w:proofErr w:type="spellEnd"/>
      <w:r w:rsidRPr="009002EE">
        <w:rPr>
          <w:rFonts w:eastAsia="Arial" w:cstheme="minorHAnsi"/>
        </w:rPr>
        <w:t xml:space="preserve"> zariadenia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2.1. Všeobecné zásady prípravy zariadenia na prevádzku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Pred každou sezónou vykonajte servisnú prehliadku zariadenia. Zariadenie postavte na miesto, kde ho následne budete používať. Dôkladne ho umyte, naplňte medom a spustite proces pastovania. 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3. Schémy </w:t>
      </w:r>
      <w:proofErr w:type="spellStart"/>
      <w:r w:rsidRPr="009002EE">
        <w:rPr>
          <w:rFonts w:eastAsia="Arial" w:cstheme="minorHAnsi"/>
        </w:rPr>
        <w:t>pastovacieho</w:t>
      </w:r>
      <w:proofErr w:type="spellEnd"/>
      <w:r w:rsidRPr="009002EE">
        <w:rPr>
          <w:rFonts w:eastAsia="Arial" w:cstheme="minorHAnsi"/>
        </w:rPr>
        <w:t xml:space="preserve"> zariadenia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Obr. č.1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3E3F9" wp14:editId="044DC0FF">
                <wp:simplePos x="0" y="0"/>
                <wp:positionH relativeFrom="column">
                  <wp:posOffset>2078932</wp:posOffset>
                </wp:positionH>
                <wp:positionV relativeFrom="paragraph">
                  <wp:posOffset>1506278</wp:posOffset>
                </wp:positionV>
                <wp:extent cx="76200" cy="443345"/>
                <wp:effectExtent l="76200" t="38100" r="38100" b="13970"/>
                <wp:wrapNone/>
                <wp:docPr id="13" name="Rovná spojovacia šípk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443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3" o:spid="_x0000_s1026" type="#_x0000_t32" style="position:absolute;margin-left:163.7pt;margin-top:118.6pt;width:6pt;height:34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" strokecolor="black [3040]">
                <v:stroke endarrow="open"/>
              </v:shape>
            </w:pict>
          </mc:Fallback>
        </mc:AlternateContent>
      </w:r>
      <w:r w:rsidRPr="009002EE">
        <w:rPr>
          <w:rFonts w:eastAsia="Arial"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19B94" wp14:editId="10EA454D">
                <wp:simplePos x="0" y="0"/>
                <wp:positionH relativeFrom="column">
                  <wp:posOffset>1663296</wp:posOffset>
                </wp:positionH>
                <wp:positionV relativeFrom="paragraph">
                  <wp:posOffset>993660</wp:posOffset>
                </wp:positionV>
                <wp:extent cx="297873" cy="955963"/>
                <wp:effectExtent l="0" t="38100" r="64135" b="15875"/>
                <wp:wrapNone/>
                <wp:docPr id="12" name="Rovná spojovacia šípk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873" cy="9559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2" o:spid="_x0000_s1026" type="#_x0000_t32" style="position:absolute;margin-left:130.95pt;margin-top:78.25pt;width:23.45pt;height:75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" strokecolor="black [3040]">
                <v:stroke endarrow="open"/>
              </v:shape>
            </w:pict>
          </mc:Fallback>
        </mc:AlternateContent>
      </w:r>
      <w:r w:rsidRPr="009002EE">
        <w:rPr>
          <w:rFonts w:eastAsia="Arial"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147DC" wp14:editId="42DE6ED4">
                <wp:simplePos x="0" y="0"/>
                <wp:positionH relativeFrom="column">
                  <wp:posOffset>1233805</wp:posOffset>
                </wp:positionH>
                <wp:positionV relativeFrom="paragraph">
                  <wp:posOffset>1215332</wp:posOffset>
                </wp:positionV>
                <wp:extent cx="270164" cy="685627"/>
                <wp:effectExtent l="0" t="38100" r="53975" b="19685"/>
                <wp:wrapNone/>
                <wp:docPr id="11" name="Rovná spojovacia šípk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164" cy="6856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1" o:spid="_x0000_s1026" type="#_x0000_t32" style="position:absolute;margin-left:97.15pt;margin-top:95.7pt;width:21.25pt;height:5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" strokecolor="black [3040]">
                <v:stroke endarrow="open"/>
              </v:shape>
            </w:pict>
          </mc:Fallback>
        </mc:AlternateContent>
      </w:r>
      <w:r w:rsidRPr="009002EE">
        <w:rPr>
          <w:rFonts w:eastAsia="Arial"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EA5C9" wp14:editId="663B0A00">
                <wp:simplePos x="0" y="0"/>
                <wp:positionH relativeFrom="column">
                  <wp:posOffset>762750</wp:posOffset>
                </wp:positionH>
                <wp:positionV relativeFrom="paragraph">
                  <wp:posOffset>882823</wp:posOffset>
                </wp:positionV>
                <wp:extent cx="346364" cy="1018136"/>
                <wp:effectExtent l="0" t="38100" r="53975" b="29845"/>
                <wp:wrapNone/>
                <wp:docPr id="10" name="Rovná spojovacia šípk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64" cy="10181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10" o:spid="_x0000_s1026" type="#_x0000_t32" style="position:absolute;margin-left:60.05pt;margin-top:69.5pt;width:27.25pt;height:80.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" strokecolor="black [3040]">
                <v:stroke endarrow="open"/>
              </v:shape>
            </w:pict>
          </mc:Fallback>
        </mc:AlternateContent>
      </w:r>
      <w:r w:rsidRPr="009002EE">
        <w:rPr>
          <w:rFonts w:eastAsia="Arial"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971E" wp14:editId="2BE109B4">
                <wp:simplePos x="0" y="0"/>
                <wp:positionH relativeFrom="column">
                  <wp:posOffset>104660</wp:posOffset>
                </wp:positionH>
                <wp:positionV relativeFrom="paragraph">
                  <wp:posOffset>702714</wp:posOffset>
                </wp:positionV>
                <wp:extent cx="401781" cy="1198418"/>
                <wp:effectExtent l="0" t="38100" r="55880" b="20955"/>
                <wp:wrapNone/>
                <wp:docPr id="9" name="Rovná spojovacia šípk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1781" cy="11984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ovná spojovacia šípka 9" o:spid="_x0000_s1026" type="#_x0000_t32" style="position:absolute;margin-left:8.25pt;margin-top:55.35pt;width:31.65pt;height:94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" strokecolor="black [3040]">
                <v:stroke endarrow="open"/>
              </v:shape>
            </w:pict>
          </mc:Fallback>
        </mc:AlternateContent>
      </w:r>
      <w:r w:rsidRPr="009002EE">
        <w:rPr>
          <w:rFonts w:eastAsia="Arial" w:cstheme="minorHAnsi"/>
          <w:noProof/>
          <w:lang w:eastAsia="sk-SK"/>
        </w:rPr>
        <w:drawing>
          <wp:inline distT="0" distB="0" distL="0" distR="0" wp14:anchorId="733E13E2" wp14:editId="2F8DBF9C">
            <wp:extent cx="2923413" cy="194656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42" cy="194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1                       2               3            4              5</w:t>
      </w:r>
    </w:p>
    <w:p w:rsidR="00195C26" w:rsidRPr="009002EE" w:rsidRDefault="00195C26" w:rsidP="00D026AD">
      <w:pPr>
        <w:spacing w:after="0" w:line="240" w:lineRule="auto"/>
        <w:rPr>
          <w:rFonts w:eastAsia="Arial" w:cstheme="minorHAnsi"/>
        </w:rPr>
      </w:pPr>
    </w:p>
    <w:p w:rsidR="00195C26" w:rsidRPr="009002EE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motor</w:t>
      </w:r>
    </w:p>
    <w:p w:rsidR="00195C26" w:rsidRPr="009002EE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prevodovka</w:t>
      </w:r>
    </w:p>
    <w:p w:rsidR="00195C26" w:rsidRPr="009002EE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miešadlo</w:t>
      </w:r>
    </w:p>
    <w:p w:rsidR="00195C26" w:rsidRPr="009002EE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nosník</w:t>
      </w:r>
    </w:p>
    <w:p w:rsidR="00195C26" w:rsidRPr="009002EE" w:rsidRDefault="00195C26" w:rsidP="00195C26">
      <w:pPr>
        <w:pStyle w:val="Odsekzoznamu"/>
        <w:numPr>
          <w:ilvl w:val="0"/>
          <w:numId w:val="5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nádoba</w:t>
      </w:r>
    </w:p>
    <w:p w:rsidR="00C16494" w:rsidRPr="009002EE" w:rsidRDefault="00C16494" w:rsidP="00C16494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3.1. Technické parametre </w:t>
      </w:r>
      <w:proofErr w:type="spellStart"/>
      <w:r w:rsidRPr="009002EE">
        <w:rPr>
          <w:rFonts w:eastAsia="Arial" w:cstheme="minorHAnsi"/>
        </w:rPr>
        <w:t>pastovacieho</w:t>
      </w:r>
      <w:proofErr w:type="spellEnd"/>
      <w:r w:rsidRPr="009002EE">
        <w:rPr>
          <w:rFonts w:eastAsia="Arial" w:cstheme="minorHAnsi"/>
        </w:rPr>
        <w:t xml:space="preserve"> zariadenia s 230V napájaním</w:t>
      </w:r>
    </w:p>
    <w:p w:rsidR="00095D55" w:rsidRPr="009002EE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nádoba: PP nádoba 18 alebo 33l</w:t>
      </w:r>
    </w:p>
    <w:p w:rsidR="00746B0D" w:rsidRPr="009002EE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napájanie 230V/50Hz</w:t>
      </w:r>
    </w:p>
    <w:p w:rsidR="00746B0D" w:rsidRPr="009002EE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motor 0,18kW</w:t>
      </w:r>
    </w:p>
    <w:p w:rsidR="00746B0D" w:rsidRPr="009002EE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časovač</w:t>
      </w:r>
    </w:p>
    <w:p w:rsidR="00746B0D" w:rsidRPr="009002EE" w:rsidRDefault="00746B0D" w:rsidP="00095D55">
      <w:pPr>
        <w:pStyle w:val="Odsekzoznamu"/>
        <w:numPr>
          <w:ilvl w:val="0"/>
          <w:numId w:val="6"/>
        </w:num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rýchlosť otáčania miešadla 36ot./min.</w:t>
      </w:r>
    </w:p>
    <w:p w:rsidR="00746B0D" w:rsidRPr="009002EE" w:rsidRDefault="00746B0D" w:rsidP="00746B0D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4. Popis procesu pastovania</w:t>
      </w:r>
    </w:p>
    <w:p w:rsidR="00746B0D" w:rsidRPr="009002EE" w:rsidRDefault="00746B0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Čerstvý med je hustý a transparentný. Časom ale podlieha prirodzenej kryštalizácii. Vhodná teplota kryštalizácie medu je 16-18°C. Pri vyšších teplotách sa proces kryštalizácie spomaľuje a kryštály nadobúdajú väčšiu veľkosť. </w:t>
      </w:r>
    </w:p>
    <w:p w:rsidR="00032F4A" w:rsidRPr="009002EE" w:rsidRDefault="00032F4A" w:rsidP="00D026AD">
      <w:pPr>
        <w:spacing w:after="0" w:line="240" w:lineRule="auto"/>
        <w:rPr>
          <w:rFonts w:cstheme="minorHAnsi"/>
          <w:spacing w:val="-1"/>
        </w:rPr>
      </w:pPr>
    </w:p>
    <w:p w:rsidR="00032F4A" w:rsidRPr="009002EE" w:rsidRDefault="00032F4A" w:rsidP="00D026AD">
      <w:pPr>
        <w:spacing w:after="0" w:line="240" w:lineRule="auto"/>
        <w:rPr>
          <w:rFonts w:cstheme="minorHAnsi"/>
          <w:spacing w:val="-1"/>
        </w:rPr>
      </w:pPr>
      <w:r w:rsidRPr="009002EE">
        <w:rPr>
          <w:rFonts w:cstheme="minorHAnsi"/>
          <w:spacing w:val="-1"/>
        </w:rPr>
        <w:lastRenderedPageBreak/>
        <w:t xml:space="preserve">Zohrievaním medu na teplotu </w:t>
      </w:r>
      <w:smartTag w:uri="urn:schemas-microsoft-com:office:smarttags" w:element="metricconverter">
        <w:smartTagPr>
          <w:attr w:name="ProductID" w:val="40ﾰC"/>
        </w:smartTagPr>
        <w:r w:rsidRPr="009002EE">
          <w:rPr>
            <w:rFonts w:cstheme="minorHAnsi"/>
            <w:spacing w:val="-1"/>
          </w:rPr>
          <w:t>40°C</w:t>
        </w:r>
      </w:smartTag>
      <w:r w:rsidRPr="009002EE">
        <w:rPr>
          <w:rFonts w:cstheme="minorHAnsi"/>
          <w:spacing w:val="-1"/>
        </w:rPr>
        <w:t xml:space="preserve"> a udržiavaním tejto teploty po dobu niekoľkých dní dôjde k zmene skupenstva medu z kryštalického (pevného) na tekutý. Pastovanie je jednoduchá metóda na výrobu krémového medu. Proces pastovania spočíva vo vymiešaní čerstvo vytočeného, číreho </w:t>
      </w:r>
      <w:proofErr w:type="spellStart"/>
      <w:r w:rsidRPr="009002EE">
        <w:rPr>
          <w:rFonts w:cstheme="minorHAnsi"/>
          <w:spacing w:val="-1"/>
        </w:rPr>
        <w:t>zkryštalizovaného</w:t>
      </w:r>
      <w:proofErr w:type="spellEnd"/>
      <w:r w:rsidRPr="009002EE">
        <w:rPr>
          <w:rFonts w:cstheme="minorHAnsi"/>
          <w:spacing w:val="-1"/>
        </w:rPr>
        <w:t xml:space="preserve"> medu na jemnozrnný (krémový) med. Proces pastovania prebieha v nasledujúcich cykloch: práca miešadla 15 minút, prestávka miešadla – 1 hodina.  </w:t>
      </w:r>
    </w:p>
    <w:p w:rsidR="00032F4A" w:rsidRPr="009002EE" w:rsidRDefault="00032F4A" w:rsidP="00D026AD">
      <w:pPr>
        <w:spacing w:after="0" w:line="240" w:lineRule="auto"/>
        <w:rPr>
          <w:rFonts w:cstheme="minorHAnsi"/>
          <w:spacing w:val="-1"/>
        </w:rPr>
      </w:pPr>
    </w:p>
    <w:p w:rsidR="000A765A" w:rsidRPr="009002EE" w:rsidRDefault="00032F4A" w:rsidP="00D026AD">
      <w:pPr>
        <w:spacing w:after="0" w:line="240" w:lineRule="auto"/>
        <w:rPr>
          <w:rFonts w:cstheme="minorHAnsi"/>
          <w:spacing w:val="-1"/>
        </w:rPr>
      </w:pPr>
      <w:r w:rsidRPr="009002EE">
        <w:rPr>
          <w:rFonts w:cstheme="minorHAnsi"/>
          <w:spacing w:val="-1"/>
        </w:rPr>
        <w:t xml:space="preserve">Zariadenie na pastovanie má zvláštne mechanické miešadlo, ktoré umožňuje vykonávať kryštalizáciu, po ktorom med získa konzistenciu podobnú čokoládovému krému. </w:t>
      </w:r>
      <w:r w:rsidRPr="009002EE">
        <w:rPr>
          <w:rFonts w:cstheme="minorHAnsi"/>
          <w:spacing w:val="-1"/>
        </w:rPr>
        <w:br/>
        <w:t xml:space="preserve">Tento proces zahŕňa cyklické prevzdušňovanie a intenzívne miešanie medu počas niekoľkých nocí, až kým sa nedosiahne pravá konzistencia. Med uskladnený pri stálej teplote udrží svoju konzistenciu po dobu niekoľkých mesiacov. </w:t>
      </w:r>
    </w:p>
    <w:p w:rsidR="000A765A" w:rsidRPr="009002EE" w:rsidRDefault="000A765A" w:rsidP="000A765A">
      <w:pPr>
        <w:rPr>
          <w:rFonts w:cstheme="minorHAnsi"/>
          <w:b/>
          <w:spacing w:val="-1"/>
        </w:rPr>
      </w:pPr>
    </w:p>
    <w:p w:rsidR="00AB3E07" w:rsidRPr="009002EE" w:rsidRDefault="000A765A" w:rsidP="00AB3E07">
      <w:pPr>
        <w:rPr>
          <w:rFonts w:cstheme="minorHAnsi"/>
          <w:spacing w:val="-1"/>
        </w:rPr>
      </w:pPr>
      <w:r w:rsidRPr="009002EE">
        <w:rPr>
          <w:rFonts w:cstheme="minorHAnsi"/>
          <w:spacing w:val="-1"/>
        </w:rPr>
        <w:t xml:space="preserve">Miešanie sa vykonáva niekoľkokrát denne po dobu asi 10-15 minút. </w:t>
      </w:r>
      <w:r w:rsidRPr="009002EE">
        <w:rPr>
          <w:rFonts w:cstheme="minorHAnsi"/>
          <w:spacing w:val="-1"/>
        </w:rPr>
        <w:br/>
        <w:t xml:space="preserve">„Pastovanie“ je určené na vytvorenie množstva jemných kryštálikov a slúži ako prevencia rastu existujúcich kryštálov medu. </w:t>
      </w:r>
      <w:r w:rsidRPr="009002EE">
        <w:rPr>
          <w:rFonts w:cstheme="minorHAnsi"/>
          <w:spacing w:val="-1"/>
        </w:rPr>
        <w:br/>
        <w:t xml:space="preserve">Jedná sa o mechanické "roztieranie kryštálov" medu. </w:t>
      </w:r>
      <w:r w:rsidRPr="009002EE">
        <w:rPr>
          <w:rFonts w:cstheme="minorHAnsi"/>
          <w:spacing w:val="-1"/>
        </w:rPr>
        <w:br/>
        <w:t xml:space="preserve"> </w:t>
      </w:r>
    </w:p>
    <w:p w:rsidR="00D026AD" w:rsidRPr="009002EE" w:rsidRDefault="00D026AD" w:rsidP="00AB3E07">
      <w:pPr>
        <w:rPr>
          <w:rFonts w:eastAsia="Arial" w:cstheme="minorHAnsi"/>
        </w:rPr>
      </w:pPr>
      <w:r w:rsidRPr="009002EE">
        <w:rPr>
          <w:rFonts w:eastAsia="Arial" w:cstheme="minorHAnsi"/>
        </w:rPr>
        <w:t xml:space="preserve">4.1. </w:t>
      </w:r>
      <w:r w:rsidRPr="009002EE">
        <w:rPr>
          <w:rFonts w:eastAsia="Arial" w:cstheme="minorHAnsi"/>
          <w:b/>
        </w:rPr>
        <w:t>N</w:t>
      </w:r>
      <w:r w:rsidR="00AB3E07" w:rsidRPr="009002EE">
        <w:rPr>
          <w:rFonts w:eastAsia="Arial" w:cstheme="minorHAnsi"/>
          <w:b/>
        </w:rPr>
        <w:t>ASTAVENIE CYKLOV MIEŠANIA</w:t>
      </w:r>
      <w:r w:rsidR="00AB3E07" w:rsidRPr="009002EE">
        <w:rPr>
          <w:rFonts w:eastAsia="Arial" w:cstheme="minorHAnsi"/>
        </w:rPr>
        <w:t xml:space="preserve"> </w:t>
      </w:r>
    </w:p>
    <w:p w:rsidR="00612E81" w:rsidRPr="009002EE" w:rsidRDefault="00612E81" w:rsidP="00612E81">
      <w:pPr>
        <w:widowControl w:val="0"/>
        <w:autoSpaceDE w:val="0"/>
        <w:autoSpaceDN w:val="0"/>
        <w:adjustRightInd w:val="0"/>
        <w:spacing w:before="1" w:after="0" w:line="240" w:lineRule="auto"/>
        <w:ind w:left="116" w:right="131"/>
        <w:rPr>
          <w:rFonts w:cstheme="minorHAnsi"/>
          <w:color w:val="000000"/>
        </w:rPr>
      </w:pPr>
      <w:r w:rsidRPr="009002EE">
        <w:rPr>
          <w:rFonts w:cstheme="minorHAnsi"/>
          <w:color w:val="000000"/>
        </w:rPr>
        <w:t>Časovač je potrebné nastaviť na 15 minútový cyklus práce a 1 hodinu prestávky, opakovane počas 48 hodín.</w:t>
      </w:r>
    </w:p>
    <w:p w:rsidR="00612E81" w:rsidRPr="009002EE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</w:rPr>
      </w:pPr>
      <w:r w:rsidRPr="009002EE">
        <w:rPr>
          <w:rFonts w:cstheme="minorHAnsi"/>
          <w:color w:val="000000"/>
        </w:rPr>
        <w:t>Samotný pracovný cyklus sa nastavuje stlačením plastovej klapky (1 klapka sa rovná 15 minútam). Štvrtá nestlačená klapka dáva 1 hodinu pauzy v cykle. Po nastavení celého časovača sa musí š</w:t>
      </w:r>
      <w:r w:rsidR="003E7C4F">
        <w:rPr>
          <w:rFonts w:cstheme="minorHAnsi"/>
          <w:color w:val="000000"/>
        </w:rPr>
        <w:t>t</w:t>
      </w:r>
      <w:r w:rsidRPr="009002EE">
        <w:rPr>
          <w:rFonts w:cstheme="minorHAnsi"/>
          <w:color w:val="000000"/>
        </w:rPr>
        <w:t xml:space="preserve">ít na časovači otočiť v smere hodinových ručičiek na aktuálnu hodinu a minútu (aktuálna hodina musí byť umiestnená na šípke v pravom hornom rohu). Keď je časovač nastavený, pripojte ho k 230V sieti (spustíte prevádzku </w:t>
      </w:r>
      <w:proofErr w:type="spellStart"/>
      <w:r w:rsidRPr="009002EE">
        <w:rPr>
          <w:rFonts w:cstheme="minorHAnsi"/>
          <w:color w:val="000000"/>
        </w:rPr>
        <w:t>pastovacieho</w:t>
      </w:r>
      <w:proofErr w:type="spellEnd"/>
      <w:r w:rsidRPr="009002EE">
        <w:rPr>
          <w:rFonts w:cstheme="minorHAnsi"/>
          <w:color w:val="000000"/>
        </w:rPr>
        <w:t xml:space="preserve"> zariadenia).</w:t>
      </w:r>
    </w:p>
    <w:p w:rsidR="00126E4A" w:rsidRPr="009002EE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</w:rPr>
      </w:pPr>
    </w:p>
    <w:p w:rsidR="00126E4A" w:rsidRPr="009002EE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</w:rPr>
      </w:pPr>
      <w:r w:rsidRPr="009002EE">
        <w:rPr>
          <w:rFonts w:cstheme="minorHAnsi"/>
          <w:color w:val="000000"/>
        </w:rPr>
        <w:t>Obr.č.2</w:t>
      </w:r>
    </w:p>
    <w:p w:rsidR="00126E4A" w:rsidRPr="009002EE" w:rsidRDefault="00126E4A" w:rsidP="00612E81">
      <w:pPr>
        <w:widowControl w:val="0"/>
        <w:autoSpaceDE w:val="0"/>
        <w:autoSpaceDN w:val="0"/>
        <w:adjustRightInd w:val="0"/>
        <w:spacing w:after="0" w:line="240" w:lineRule="auto"/>
        <w:ind w:left="116" w:right="-12"/>
        <w:rPr>
          <w:rFonts w:cstheme="minorHAnsi"/>
          <w:color w:val="000000"/>
        </w:rPr>
      </w:pPr>
      <w:r w:rsidRPr="009002EE">
        <w:rPr>
          <w:rFonts w:cstheme="minorHAnsi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C9CE9" wp14:editId="551C7D4C">
                <wp:simplePos x="0" y="0"/>
                <wp:positionH relativeFrom="column">
                  <wp:posOffset>908223</wp:posOffset>
                </wp:positionH>
                <wp:positionV relativeFrom="paragraph">
                  <wp:posOffset>1887105</wp:posOffset>
                </wp:positionV>
                <wp:extent cx="1413164" cy="505690"/>
                <wp:effectExtent l="0" t="0" r="73025" b="104140"/>
                <wp:wrapNone/>
                <wp:docPr id="16" name="Zalomená spojnic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3164" cy="50569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Zalomená spojnica 16" o:spid="_x0000_s1026" type="#_x0000_t34" style="position:absolute;margin-left:71.5pt;margin-top:148.6pt;width:111.25pt;height:3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Pr="009002EE">
        <w:rPr>
          <w:rFonts w:cstheme="minorHAnsi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FA0C1" wp14:editId="29C6E548">
                <wp:simplePos x="0" y="0"/>
                <wp:positionH relativeFrom="column">
                  <wp:posOffset>1164532</wp:posOffset>
                </wp:positionH>
                <wp:positionV relativeFrom="paragraph">
                  <wp:posOffset>751032</wp:posOffset>
                </wp:positionV>
                <wp:extent cx="1226128" cy="727363"/>
                <wp:effectExtent l="0" t="0" r="69850" b="111125"/>
                <wp:wrapNone/>
                <wp:docPr id="15" name="Zalomená spojnic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28" cy="727363"/>
                        </a:xfrm>
                        <a:prstGeom prst="bentConnector3">
                          <a:avLst>
                            <a:gd name="adj1" fmla="val 31332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Zalomená spojnica 15" o:spid="_x0000_s1026" type="#_x0000_t34" style="position:absolute;margin-left:91.7pt;margin-top:59.15pt;width:96.55pt;height:5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" adj="6768" strokecolor="black [3040]">
                <v:stroke endarrow="open"/>
              </v:shape>
            </w:pict>
          </mc:Fallback>
        </mc:AlternateContent>
      </w:r>
      <w:r w:rsidRPr="009002EE">
        <w:rPr>
          <w:rFonts w:cstheme="minorHAnsi"/>
          <w:noProof/>
          <w:color w:val="000000"/>
          <w:lang w:eastAsia="sk-SK"/>
        </w:rPr>
        <w:drawing>
          <wp:anchor distT="0" distB="0" distL="114300" distR="114300" simplePos="0" relativeHeight="251666432" behindDoc="1" locked="0" layoutInCell="1" allowOverlap="1" wp14:anchorId="4E56B47A" wp14:editId="6F56846F">
            <wp:simplePos x="0" y="0"/>
            <wp:positionH relativeFrom="column">
              <wp:posOffset>76835</wp:posOffset>
            </wp:positionH>
            <wp:positionV relativeFrom="paragraph">
              <wp:posOffset>2540</wp:posOffset>
            </wp:positionV>
            <wp:extent cx="1343660" cy="2252980"/>
            <wp:effectExtent l="0" t="0" r="8890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E81" w:rsidRPr="009002EE" w:rsidRDefault="00612E81" w:rsidP="00AB3E07">
      <w:pPr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                                                                                     1</w:t>
      </w: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                                                                                   2</w:t>
      </w: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1 - 230V zástrčka, napájanie </w:t>
      </w:r>
      <w:proofErr w:type="spellStart"/>
      <w:r w:rsidRPr="009002EE">
        <w:rPr>
          <w:rFonts w:eastAsia="Arial" w:cstheme="minorHAnsi"/>
        </w:rPr>
        <w:t>pastovacieho</w:t>
      </w:r>
      <w:proofErr w:type="spellEnd"/>
      <w:r w:rsidRPr="009002EE">
        <w:rPr>
          <w:rFonts w:eastAsia="Arial" w:cstheme="minorHAnsi"/>
        </w:rPr>
        <w:t xml:space="preserve"> zariadenia</w:t>
      </w: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2 – štít časovača</w:t>
      </w:r>
    </w:p>
    <w:p w:rsidR="00126E4A" w:rsidRPr="009002EE" w:rsidRDefault="00126E4A" w:rsidP="00D026AD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5. Skladovanie </w:t>
      </w:r>
      <w:proofErr w:type="spellStart"/>
      <w:r w:rsidRPr="009002EE">
        <w:rPr>
          <w:rFonts w:eastAsia="Arial" w:cstheme="minorHAnsi"/>
        </w:rPr>
        <w:t>pastovacieho</w:t>
      </w:r>
      <w:proofErr w:type="spellEnd"/>
      <w:r w:rsidRPr="009002EE">
        <w:rPr>
          <w:rFonts w:eastAsia="Arial" w:cstheme="minorHAnsi"/>
        </w:rPr>
        <w:t xml:space="preserve"> zariadenia</w:t>
      </w:r>
    </w:p>
    <w:p w:rsidR="00126E4A" w:rsidRPr="009002EE" w:rsidRDefault="00184F30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Po ukončení pastovani</w:t>
      </w:r>
      <w:r w:rsidR="000C38A0">
        <w:rPr>
          <w:rFonts w:eastAsia="Arial" w:cstheme="minorHAnsi"/>
        </w:rPr>
        <w:t>a</w:t>
      </w:r>
      <w:bookmarkStart w:id="0" w:name="_GoBack"/>
      <w:bookmarkEnd w:id="0"/>
      <w:r w:rsidRPr="009002EE">
        <w:rPr>
          <w:rFonts w:eastAsia="Arial" w:cstheme="minorHAnsi"/>
        </w:rPr>
        <w:t xml:space="preserve"> je potrebné zariadenie dôkladne vyčistiť a vysušiť.</w:t>
      </w:r>
    </w:p>
    <w:p w:rsidR="00184F30" w:rsidRPr="009002EE" w:rsidRDefault="00184F30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lastRenderedPageBreak/>
        <w:t>V prípade, že ste zariadenie prenášali z miestnosti  s nižšou teplotou, je nutné počkať, kým zariadenie nadobudne aktuálnu izbovú teplotu. Skladujte v suchých priestoroch s teplotou nad 0°C.</w:t>
      </w:r>
    </w:p>
    <w:p w:rsidR="00184F30" w:rsidRPr="009002EE" w:rsidRDefault="00184F30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Pred každou sezónou vykonajte servisnú prehliadku a v prípade zistenia nedostatkov kontaktujte náš zákaznícky servis. </w:t>
      </w:r>
    </w:p>
    <w:p w:rsidR="00184F30" w:rsidRPr="009002EE" w:rsidRDefault="00184F30" w:rsidP="00D026AD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6. Údržba a čistenie zariadenia</w:t>
      </w:r>
    </w:p>
    <w:p w:rsidR="00184F30" w:rsidRPr="009002EE" w:rsidRDefault="00184F30" w:rsidP="00184F30">
      <w:pPr>
        <w:spacing w:after="0" w:line="240" w:lineRule="auto"/>
        <w:jc w:val="center"/>
        <w:rPr>
          <w:rFonts w:eastAsia="Arial" w:cstheme="minorHAnsi"/>
        </w:rPr>
      </w:pPr>
      <w:r w:rsidRPr="009002EE">
        <w:rPr>
          <w:rFonts w:eastAsia="Arial" w:cstheme="minorHAnsi"/>
          <w:noProof/>
          <w:lang w:eastAsia="sk-SK"/>
        </w:rPr>
        <w:drawing>
          <wp:inline distT="0" distB="0" distL="0" distR="0" wp14:anchorId="6523878A" wp14:editId="1F13A4A8">
            <wp:extent cx="782955" cy="72707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30" w:rsidRPr="009002EE" w:rsidRDefault="00184F30" w:rsidP="00184F30">
      <w:pPr>
        <w:spacing w:after="0" w:line="240" w:lineRule="auto"/>
        <w:jc w:val="center"/>
        <w:rPr>
          <w:rFonts w:eastAsia="Arial" w:cstheme="minorHAnsi"/>
          <w:color w:val="FF0000"/>
        </w:rPr>
      </w:pPr>
      <w:r w:rsidRPr="009002EE">
        <w:rPr>
          <w:rFonts w:eastAsia="Arial" w:cstheme="minorHAnsi"/>
          <w:color w:val="FF0000"/>
        </w:rPr>
        <w:t>DȎLEŽITÉ!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>Pred údržbou odpojte zariadenie s elektrickej siete!!!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Pred prvým použitím </w:t>
      </w:r>
      <w:proofErr w:type="spellStart"/>
      <w:r w:rsidRPr="009002EE">
        <w:rPr>
          <w:rFonts w:eastAsia="Arial" w:cstheme="minorHAnsi"/>
        </w:rPr>
        <w:t>pastovacie</w:t>
      </w:r>
      <w:proofErr w:type="spellEnd"/>
      <w:r w:rsidRPr="009002EE">
        <w:rPr>
          <w:rFonts w:eastAsia="Arial" w:cstheme="minorHAnsi"/>
        </w:rPr>
        <w:t xml:space="preserve"> zariadenie dôkladne vysušte. 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Zariadenie umývajte horúcou vodou s </w:t>
      </w:r>
      <w:proofErr w:type="spellStart"/>
      <w:r w:rsidRPr="009002EE">
        <w:rPr>
          <w:rFonts w:eastAsia="Arial" w:cstheme="minorHAnsi"/>
        </w:rPr>
        <w:t>s</w:t>
      </w:r>
      <w:proofErr w:type="spellEnd"/>
      <w:r w:rsidRPr="009002EE">
        <w:rPr>
          <w:rFonts w:eastAsia="Arial" w:cstheme="minorHAnsi"/>
        </w:rPr>
        <w:t> obsahom čistiacich prostriedkov, ktoré sú vhodné pre zariadenia používané v potravinárskom priemysle. Zariadenie umývajte mäkkými flanelovými tkaninami, elektrické časti a ložiská chráňte pre vlhkosťou!!! Po umytí opláchnite čistou vodou a vysušte.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  <w:proofErr w:type="spellStart"/>
      <w:r w:rsidRPr="009002EE">
        <w:rPr>
          <w:rFonts w:eastAsia="Arial" w:cstheme="minorHAnsi"/>
        </w:rPr>
        <w:t>Pastovacie</w:t>
      </w:r>
      <w:proofErr w:type="spellEnd"/>
      <w:r w:rsidRPr="009002EE">
        <w:rPr>
          <w:rFonts w:eastAsia="Arial" w:cstheme="minorHAnsi"/>
        </w:rPr>
        <w:t xml:space="preserve"> zariadenie skladujte v suchej miestnosti.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  <w:r w:rsidRPr="009002EE">
        <w:rPr>
          <w:rFonts w:eastAsia="Arial" w:cstheme="minorHAnsi"/>
        </w:rPr>
        <w:t xml:space="preserve">Žiadne časti zariadenia nečistite chemikáliami. </w:t>
      </w:r>
    </w:p>
    <w:p w:rsidR="00184F30" w:rsidRPr="009002EE" w:rsidRDefault="00184F30" w:rsidP="00184F30">
      <w:pPr>
        <w:spacing w:after="0" w:line="240" w:lineRule="auto"/>
        <w:rPr>
          <w:rFonts w:eastAsia="Arial" w:cstheme="minorHAnsi"/>
        </w:rPr>
      </w:pPr>
    </w:p>
    <w:p w:rsidR="00D026AD" w:rsidRPr="009002EE" w:rsidRDefault="00D026AD" w:rsidP="00D026AD">
      <w:pPr>
        <w:spacing w:after="0" w:line="240" w:lineRule="auto"/>
        <w:rPr>
          <w:rFonts w:eastAsia="Arial" w:cstheme="minorHAnsi"/>
          <w:b/>
        </w:rPr>
      </w:pPr>
      <w:r w:rsidRPr="009002EE">
        <w:rPr>
          <w:rFonts w:eastAsia="Arial" w:cstheme="minorHAnsi"/>
          <w:b/>
        </w:rPr>
        <w:t>7. Recyklácia</w:t>
      </w:r>
    </w:p>
    <w:p w:rsidR="00184F30" w:rsidRPr="009002EE" w:rsidRDefault="00184F30" w:rsidP="00184F30">
      <w:pPr>
        <w:rPr>
          <w:rFonts w:cstheme="minorHAnsi"/>
          <w:b/>
        </w:rPr>
      </w:pPr>
      <w:r w:rsidRPr="009002EE">
        <w:rPr>
          <w:rFonts w:cstheme="minorHAnsi"/>
        </w:rPr>
        <w:t>Nepotrebné alebo pokazené zariadenie je možné odovzdať v zberni triedeného odpadu elektrických a elektronických zariadení. Spotrebiteľ má právo na vrátenie použitého zariadenia v tom prípade, ak novo zakúpené zariadenie je rovnakého typu a spĺňa rovnakú funkciu ako použité zariadenie</w:t>
      </w:r>
      <w:r w:rsidRPr="009002EE">
        <w:rPr>
          <w:rFonts w:cstheme="minorHAnsi"/>
          <w:b/>
        </w:rPr>
        <w:t>.</w:t>
      </w:r>
    </w:p>
    <w:p w:rsidR="00032F4A" w:rsidRPr="009002EE" w:rsidRDefault="00D026AD" w:rsidP="00184F30">
      <w:pPr>
        <w:spacing w:after="0" w:line="240" w:lineRule="auto"/>
        <w:rPr>
          <w:rFonts w:eastAsia="Arial" w:cstheme="minorHAnsi"/>
          <w:b/>
        </w:rPr>
      </w:pPr>
      <w:r w:rsidRPr="009002EE">
        <w:rPr>
          <w:rFonts w:eastAsia="Arial" w:cstheme="minorHAnsi"/>
          <w:b/>
        </w:rPr>
        <w:t>8. Záruka</w:t>
      </w:r>
    </w:p>
    <w:p w:rsidR="00032F4A" w:rsidRPr="009002EE" w:rsidRDefault="00032F4A" w:rsidP="00032F4A">
      <w:pPr>
        <w:rPr>
          <w:rFonts w:cstheme="minorHAnsi"/>
        </w:rPr>
      </w:pPr>
      <w:r w:rsidRPr="009002EE">
        <w:rPr>
          <w:rFonts w:cstheme="minorHAnsi"/>
        </w:rPr>
        <w:t>Výrobky zakúpené od spoločnosti "</w:t>
      </w:r>
      <w:proofErr w:type="spellStart"/>
      <w:r w:rsidRPr="009002EE">
        <w:rPr>
          <w:rFonts w:cstheme="minorHAnsi"/>
        </w:rPr>
        <w:t>Łysoń</w:t>
      </w:r>
      <w:proofErr w:type="spellEnd"/>
      <w:r w:rsidRPr="009002EE">
        <w:rPr>
          <w:rFonts w:cstheme="minorHAnsi"/>
        </w:rPr>
        <w:t>" disponujú zárukou danou výrobcom.</w:t>
      </w:r>
    </w:p>
    <w:p w:rsidR="00032F4A" w:rsidRPr="009002EE" w:rsidRDefault="00032F4A" w:rsidP="00032F4A">
      <w:pPr>
        <w:rPr>
          <w:rFonts w:cstheme="minorHAnsi"/>
        </w:rPr>
      </w:pPr>
      <w:r w:rsidRPr="009002EE">
        <w:rPr>
          <w:rFonts w:cstheme="minorHAnsi"/>
        </w:rPr>
        <w:t>Záručná doba je 24 mesiacov.</w:t>
      </w:r>
    </w:p>
    <w:p w:rsidR="00032F4A" w:rsidRPr="009002EE" w:rsidRDefault="00032F4A" w:rsidP="00032F4A">
      <w:pPr>
        <w:rPr>
          <w:rFonts w:cstheme="minorHAnsi"/>
        </w:rPr>
      </w:pPr>
      <w:r w:rsidRPr="009002EE">
        <w:rPr>
          <w:rFonts w:cstheme="minorHAnsi"/>
        </w:rPr>
        <w:t>Na zakúpené produkty je vystavený doklad alebo</w:t>
      </w:r>
      <w:r w:rsidR="00184F30" w:rsidRPr="009002EE">
        <w:rPr>
          <w:rFonts w:cstheme="minorHAnsi"/>
        </w:rPr>
        <w:t xml:space="preserve"> </w:t>
      </w:r>
      <w:r w:rsidRPr="009002EE">
        <w:rPr>
          <w:rFonts w:cstheme="minorHAnsi"/>
        </w:rPr>
        <w:t>faktúra.</w:t>
      </w:r>
    </w:p>
    <w:p w:rsidR="00032F4A" w:rsidRPr="009002EE" w:rsidRDefault="00032F4A" w:rsidP="00032F4A">
      <w:pPr>
        <w:rPr>
          <w:rFonts w:cstheme="minorHAnsi"/>
        </w:rPr>
      </w:pPr>
      <w:r w:rsidRPr="009002EE">
        <w:rPr>
          <w:rFonts w:cstheme="minorHAnsi"/>
        </w:rPr>
        <w:t>Podrobnosti o záruke sú k dispozícii v predpisoch na stránke:</w:t>
      </w:r>
    </w:p>
    <w:p w:rsidR="00032F4A" w:rsidRPr="009002EE" w:rsidRDefault="00032F4A" w:rsidP="00032F4A">
      <w:pPr>
        <w:rPr>
          <w:rFonts w:cstheme="minorHAnsi"/>
        </w:rPr>
      </w:pPr>
      <w:r w:rsidRPr="009002EE">
        <w:rPr>
          <w:rFonts w:cstheme="minorHAnsi"/>
        </w:rPr>
        <w:t>www.lyson.com.pl</w:t>
      </w:r>
    </w:p>
    <w:p w:rsidR="00032F4A" w:rsidRPr="009002EE" w:rsidRDefault="00032F4A" w:rsidP="00D026AD">
      <w:pPr>
        <w:spacing w:after="0" w:line="240" w:lineRule="auto"/>
        <w:rPr>
          <w:rFonts w:eastAsia="Arial" w:cstheme="minorHAnsi"/>
        </w:rPr>
      </w:pPr>
    </w:p>
    <w:p w:rsidR="00E37B8B" w:rsidRPr="009002EE" w:rsidRDefault="00E37B8B" w:rsidP="00D026AD">
      <w:pPr>
        <w:rPr>
          <w:rFonts w:cstheme="minorHAnsi"/>
        </w:rPr>
      </w:pPr>
    </w:p>
    <w:p w:rsidR="00E37B8B" w:rsidRPr="009002EE" w:rsidRDefault="00E37B8B" w:rsidP="00E17FD1">
      <w:pPr>
        <w:jc w:val="center"/>
        <w:rPr>
          <w:rFonts w:cstheme="minorHAnsi"/>
        </w:rPr>
      </w:pPr>
    </w:p>
    <w:sectPr w:rsidR="00E37B8B" w:rsidRPr="009002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4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9668F"/>
    <w:multiLevelType w:val="hybridMultilevel"/>
    <w:tmpl w:val="71AAF0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B5649"/>
    <w:multiLevelType w:val="hybridMultilevel"/>
    <w:tmpl w:val="ED60F9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045B1"/>
    <w:multiLevelType w:val="hybridMultilevel"/>
    <w:tmpl w:val="0060BA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50A55"/>
    <w:multiLevelType w:val="multilevel"/>
    <w:tmpl w:val="16AE7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>
    <w:nsid w:val="397D2D03"/>
    <w:multiLevelType w:val="hybridMultilevel"/>
    <w:tmpl w:val="93F821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D40B0"/>
    <w:multiLevelType w:val="multilevel"/>
    <w:tmpl w:val="A5A420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82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39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9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07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648" w:hanging="1800"/>
      </w:pPr>
      <w:rPr>
        <w:rFonts w:hint="default"/>
        <w:b/>
      </w:rPr>
    </w:lvl>
  </w:abstractNum>
  <w:abstractNum w:abstractNumId="6">
    <w:nsid w:val="678B106F"/>
    <w:multiLevelType w:val="hybridMultilevel"/>
    <w:tmpl w:val="EAAC9184"/>
    <w:lvl w:ilvl="0" w:tplc="9820B380">
      <w:start w:val="1"/>
      <w:numFmt w:val="lowerLetter"/>
      <w:lvlText w:val="%1)"/>
      <w:lvlJc w:val="left"/>
      <w:pPr>
        <w:ind w:left="720" w:hanging="360"/>
      </w:pPr>
      <w:rPr>
        <w:rFonts w:eastAsia="Arial" w:cstheme="minorHAnsi" w:hint="default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FD1"/>
    <w:rsid w:val="00032F4A"/>
    <w:rsid w:val="00095D55"/>
    <w:rsid w:val="000A765A"/>
    <w:rsid w:val="000C38A0"/>
    <w:rsid w:val="000D15DD"/>
    <w:rsid w:val="00126E4A"/>
    <w:rsid w:val="00184F30"/>
    <w:rsid w:val="00195C26"/>
    <w:rsid w:val="003E7C4F"/>
    <w:rsid w:val="0058046C"/>
    <w:rsid w:val="00612E81"/>
    <w:rsid w:val="00746B0D"/>
    <w:rsid w:val="007D13A5"/>
    <w:rsid w:val="009002EE"/>
    <w:rsid w:val="009C4FFC"/>
    <w:rsid w:val="00A43867"/>
    <w:rsid w:val="00AB3E07"/>
    <w:rsid w:val="00BF3D33"/>
    <w:rsid w:val="00C16494"/>
    <w:rsid w:val="00D026AD"/>
    <w:rsid w:val="00E17FD1"/>
    <w:rsid w:val="00E3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FD1"/>
    <w:rPr>
      <w:rFonts w:ascii="Tahoma" w:hAnsi="Tahoma" w:cs="Tahoma"/>
      <w:sz w:val="16"/>
      <w:szCs w:val="16"/>
    </w:rPr>
  </w:style>
  <w:style w:type="character" w:customStyle="1" w:styleId="hps">
    <w:name w:val="hps"/>
    <w:basedOn w:val="Predvolenpsmoodseku"/>
    <w:rsid w:val="00E17FD1"/>
  </w:style>
  <w:style w:type="paragraph" w:styleId="Odsekzoznamu">
    <w:name w:val="List Paragraph"/>
    <w:basedOn w:val="Normlny"/>
    <w:uiPriority w:val="34"/>
    <w:qFormat/>
    <w:rsid w:val="00D026AD"/>
    <w:pPr>
      <w:ind w:left="720"/>
      <w:contextualSpacing/>
    </w:pPr>
  </w:style>
  <w:style w:type="paragraph" w:customStyle="1" w:styleId="Default">
    <w:name w:val="Default"/>
    <w:rsid w:val="009C4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FD1"/>
    <w:rPr>
      <w:rFonts w:ascii="Tahoma" w:hAnsi="Tahoma" w:cs="Tahoma"/>
      <w:sz w:val="16"/>
      <w:szCs w:val="16"/>
    </w:rPr>
  </w:style>
  <w:style w:type="character" w:customStyle="1" w:styleId="hps">
    <w:name w:val="hps"/>
    <w:basedOn w:val="Predvolenpsmoodseku"/>
    <w:rsid w:val="00E17FD1"/>
  </w:style>
  <w:style w:type="paragraph" w:styleId="Odsekzoznamu">
    <w:name w:val="List Paragraph"/>
    <w:basedOn w:val="Normlny"/>
    <w:uiPriority w:val="34"/>
    <w:qFormat/>
    <w:rsid w:val="00D026AD"/>
    <w:pPr>
      <w:ind w:left="720"/>
      <w:contextualSpacing/>
    </w:pPr>
  </w:style>
  <w:style w:type="paragraph" w:customStyle="1" w:styleId="Default">
    <w:name w:val="Default"/>
    <w:rsid w:val="009C4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Sabó</dc:creator>
  <cp:lastModifiedBy>Dominika Sabó</cp:lastModifiedBy>
  <cp:revision>15</cp:revision>
  <dcterms:created xsi:type="dcterms:W3CDTF">2022-12-10T11:17:00Z</dcterms:created>
  <dcterms:modified xsi:type="dcterms:W3CDTF">2022-12-10T14:27:00Z</dcterms:modified>
</cp:coreProperties>
</file>